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9B0" w:rsidRPr="003C4093" w:rsidRDefault="00AE49B0" w:rsidP="00AE49B0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  <w:sz w:val="28"/>
          <w:szCs w:val="28"/>
        </w:rPr>
        <w:t>Consequences Young Offenders Face:</w:t>
      </w:r>
      <w:r w:rsidRPr="00E20779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   </w:t>
      </w:r>
      <w:r>
        <w:rPr>
          <w:rFonts w:ascii="Book Antiqua" w:hAnsi="Book Antiqua"/>
          <w:b/>
          <w:i/>
        </w:rPr>
        <w:t>/20</w:t>
      </w:r>
    </w:p>
    <w:p w:rsidR="00AE49B0" w:rsidRPr="00D42BEB" w:rsidRDefault="00AE49B0" w:rsidP="00AE49B0">
      <w:pPr>
        <w:rPr>
          <w:rFonts w:ascii="Book Antiqua" w:hAnsi="Book Antiqua"/>
        </w:rPr>
      </w:pPr>
      <w:r>
        <w:rPr>
          <w:rFonts w:ascii="Book Antiqua" w:hAnsi="Book Antiqua"/>
        </w:rPr>
        <w:t>Use textbook pages 68 – 70 to complete the following.</w:t>
      </w:r>
    </w:p>
    <w:p w:rsidR="00AE49B0" w:rsidRDefault="00AE49B0" w:rsidP="00AE49B0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Book Antiqua" w:hAnsi="Book Antiqua"/>
        </w:rPr>
      </w:pPr>
      <w:r w:rsidRPr="00D42BEB">
        <w:rPr>
          <w:rFonts w:ascii="Book Antiqua" w:hAnsi="Book Antiqua"/>
        </w:rPr>
        <w:t>What are the four factors that determine the consequences young offenders face? (4 points)</w:t>
      </w:r>
    </w:p>
    <w:p w:rsidR="00AE49B0" w:rsidRDefault="00AE49B0" w:rsidP="00AE49B0">
      <w:pPr>
        <w:pStyle w:val="ListParagraph"/>
        <w:spacing w:after="200" w:line="276" w:lineRule="auto"/>
        <w:contextualSpacing/>
        <w:rPr>
          <w:rFonts w:ascii="Book Antiqua" w:hAnsi="Book Antiqua"/>
        </w:rPr>
      </w:pPr>
    </w:p>
    <w:p w:rsidR="00AE49B0" w:rsidRPr="00D42BEB" w:rsidRDefault="00AE49B0" w:rsidP="00AE49B0">
      <w:pPr>
        <w:rPr>
          <w:rFonts w:ascii="Book Antiqua" w:hAnsi="Book Antiqua"/>
        </w:rPr>
      </w:pPr>
    </w:p>
    <w:p w:rsidR="00AE49B0" w:rsidRPr="00AE49B0" w:rsidRDefault="00AE49B0" w:rsidP="00AE49B0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Book Antiqua" w:hAnsi="Book Antiqua"/>
        </w:rPr>
      </w:pPr>
      <w:r w:rsidRPr="00D42BEB">
        <w:rPr>
          <w:rFonts w:ascii="Book Antiqua" w:hAnsi="Book Antiqua"/>
        </w:rPr>
        <w:t>Why the YCJA establish a difference between young offenders and adult offenders? (4 points)</w:t>
      </w:r>
    </w:p>
    <w:p w:rsidR="00AE49B0" w:rsidRDefault="00AE49B0" w:rsidP="00AE49B0">
      <w:pPr>
        <w:pStyle w:val="ListParagraph"/>
        <w:spacing w:after="200" w:line="276" w:lineRule="auto"/>
        <w:ind w:left="360"/>
        <w:contextualSpacing/>
        <w:rPr>
          <w:rFonts w:ascii="Book Antiqua" w:hAnsi="Book Antiqua"/>
        </w:rPr>
      </w:pPr>
    </w:p>
    <w:p w:rsidR="00AE49B0" w:rsidRPr="00D42BEB" w:rsidRDefault="00AE49B0" w:rsidP="00AE49B0">
      <w:pPr>
        <w:pStyle w:val="ListParagraph"/>
        <w:spacing w:after="200" w:line="276" w:lineRule="auto"/>
        <w:ind w:left="360"/>
        <w:contextualSpacing/>
        <w:rPr>
          <w:rFonts w:ascii="Book Antiqua" w:hAnsi="Book Antiqua"/>
        </w:rPr>
      </w:pPr>
    </w:p>
    <w:p w:rsidR="00AE49B0" w:rsidRPr="00D42BEB" w:rsidRDefault="00AE49B0" w:rsidP="00AE49B0">
      <w:pPr>
        <w:rPr>
          <w:rFonts w:ascii="Book Antiqua" w:hAnsi="Book Antiqua"/>
        </w:rPr>
      </w:pPr>
    </w:p>
    <w:p w:rsidR="00AE49B0" w:rsidRPr="00D42BEB" w:rsidRDefault="00AE49B0" w:rsidP="00AE49B0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Book Antiqua" w:hAnsi="Book Antiqua"/>
        </w:rPr>
      </w:pPr>
      <w:r w:rsidRPr="00D42BEB">
        <w:rPr>
          <w:rFonts w:ascii="Book Antiqua" w:hAnsi="Book Antiqua"/>
        </w:rPr>
        <w:t xml:space="preserve">Complete the diagram below: </w:t>
      </w:r>
      <w:proofErr w:type="gramStart"/>
      <w:r w:rsidRPr="00D42BEB">
        <w:rPr>
          <w:rFonts w:ascii="Book Antiqua" w:hAnsi="Book Antiqua"/>
        </w:rPr>
        <w:t>( 12</w:t>
      </w:r>
      <w:proofErr w:type="gramEnd"/>
      <w:r w:rsidRPr="00D42BEB">
        <w:rPr>
          <w:rFonts w:ascii="Book Antiqua" w:hAnsi="Book Antiqua"/>
        </w:rPr>
        <w:t xml:space="preserve"> points)</w:t>
      </w:r>
    </w:p>
    <w:p w:rsidR="00AE49B0" w:rsidRPr="00D42BEB" w:rsidRDefault="00AE49B0" w:rsidP="00AE49B0">
      <w:pPr>
        <w:jc w:val="center"/>
        <w:rPr>
          <w:rFonts w:ascii="Book Antiqua" w:hAnsi="Book Antiqua"/>
          <w:b/>
          <w:sz w:val="28"/>
          <w:szCs w:val="28"/>
        </w:rPr>
      </w:pPr>
      <w:r w:rsidRPr="00D42BEB">
        <w:rPr>
          <w:rFonts w:ascii="Book Antiqua" w:hAnsi="Book Antiqua"/>
          <w:b/>
          <w:sz w:val="28"/>
          <w:szCs w:val="28"/>
        </w:rPr>
        <w:t>Objectives of the Youth Criminal Justice Act (YCJA)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E49B0" w:rsidTr="002E1E02">
        <w:tc>
          <w:tcPr>
            <w:tcW w:w="3192" w:type="dxa"/>
            <w:shd w:val="clear" w:color="auto" w:fill="auto"/>
          </w:tcPr>
          <w:p w:rsidR="00AE49B0" w:rsidRPr="003A795F" w:rsidRDefault="00AE49B0" w:rsidP="002E1E02">
            <w:pPr>
              <w:rPr>
                <w:rFonts w:ascii="Book Antiqua" w:hAnsi="Book Antiqua"/>
                <w:b/>
              </w:rPr>
            </w:pPr>
            <w:r w:rsidRPr="003A795F">
              <w:rPr>
                <w:rFonts w:ascii="Book Antiqua" w:hAnsi="Book Antiqua"/>
                <w:b/>
              </w:rPr>
              <w:t>Objective:</w:t>
            </w:r>
          </w:p>
        </w:tc>
        <w:tc>
          <w:tcPr>
            <w:tcW w:w="3192" w:type="dxa"/>
            <w:shd w:val="clear" w:color="auto" w:fill="auto"/>
          </w:tcPr>
          <w:p w:rsidR="00AE49B0" w:rsidRPr="003A795F" w:rsidRDefault="00AE49B0" w:rsidP="002E1E02">
            <w:pPr>
              <w:rPr>
                <w:rFonts w:ascii="Book Antiqua" w:hAnsi="Book Antiqua"/>
                <w:b/>
              </w:rPr>
            </w:pPr>
            <w:r w:rsidRPr="003A795F">
              <w:rPr>
                <w:rFonts w:ascii="Book Antiqua" w:hAnsi="Book Antiqua"/>
                <w:b/>
              </w:rPr>
              <w:t>What it means:</w:t>
            </w:r>
          </w:p>
        </w:tc>
        <w:tc>
          <w:tcPr>
            <w:tcW w:w="3192" w:type="dxa"/>
            <w:shd w:val="clear" w:color="auto" w:fill="auto"/>
          </w:tcPr>
          <w:p w:rsidR="00AE49B0" w:rsidRPr="003A795F" w:rsidRDefault="00AE49B0" w:rsidP="002E1E02">
            <w:pPr>
              <w:rPr>
                <w:rFonts w:ascii="Book Antiqua" w:hAnsi="Book Antiqua"/>
                <w:b/>
              </w:rPr>
            </w:pPr>
            <w:r w:rsidRPr="003A795F">
              <w:rPr>
                <w:rFonts w:ascii="Book Antiqua" w:hAnsi="Book Antiqua"/>
                <w:b/>
              </w:rPr>
              <w:t>Who it Affects:</w:t>
            </w:r>
          </w:p>
        </w:tc>
      </w:tr>
      <w:tr w:rsidR="00AE49B0" w:rsidTr="002E1E02">
        <w:tc>
          <w:tcPr>
            <w:tcW w:w="3192" w:type="dxa"/>
            <w:shd w:val="clear" w:color="auto" w:fill="auto"/>
          </w:tcPr>
          <w:p w:rsidR="00AE49B0" w:rsidRDefault="00AE49B0" w:rsidP="002E1E02"/>
          <w:p w:rsidR="00AE49B0" w:rsidRDefault="00AE49B0" w:rsidP="002E1E02"/>
          <w:p w:rsidR="00AE49B0" w:rsidRDefault="00AE49B0" w:rsidP="002E1E02"/>
          <w:p w:rsidR="00AE49B0" w:rsidRDefault="00AE49B0" w:rsidP="002E1E02"/>
        </w:tc>
        <w:tc>
          <w:tcPr>
            <w:tcW w:w="3192" w:type="dxa"/>
            <w:shd w:val="clear" w:color="auto" w:fill="auto"/>
          </w:tcPr>
          <w:p w:rsidR="00AE49B0" w:rsidRDefault="00AE49B0" w:rsidP="002E1E02"/>
        </w:tc>
        <w:tc>
          <w:tcPr>
            <w:tcW w:w="3192" w:type="dxa"/>
            <w:shd w:val="clear" w:color="auto" w:fill="auto"/>
          </w:tcPr>
          <w:p w:rsidR="00AE49B0" w:rsidRDefault="00AE49B0" w:rsidP="002E1E02"/>
        </w:tc>
      </w:tr>
      <w:tr w:rsidR="00AE49B0" w:rsidTr="002E1E02">
        <w:tc>
          <w:tcPr>
            <w:tcW w:w="3192" w:type="dxa"/>
            <w:shd w:val="clear" w:color="auto" w:fill="auto"/>
          </w:tcPr>
          <w:p w:rsidR="00AE49B0" w:rsidRDefault="00AE49B0" w:rsidP="002E1E02"/>
          <w:p w:rsidR="00AE49B0" w:rsidRDefault="00AE49B0" w:rsidP="002E1E02"/>
          <w:p w:rsidR="00AE49B0" w:rsidRDefault="00AE49B0" w:rsidP="002E1E02"/>
          <w:p w:rsidR="00AE49B0" w:rsidRDefault="00AE49B0" w:rsidP="002E1E02"/>
        </w:tc>
        <w:tc>
          <w:tcPr>
            <w:tcW w:w="3192" w:type="dxa"/>
            <w:shd w:val="clear" w:color="auto" w:fill="auto"/>
          </w:tcPr>
          <w:p w:rsidR="00AE49B0" w:rsidRDefault="00AE49B0" w:rsidP="002E1E02"/>
        </w:tc>
        <w:tc>
          <w:tcPr>
            <w:tcW w:w="3192" w:type="dxa"/>
            <w:shd w:val="clear" w:color="auto" w:fill="auto"/>
          </w:tcPr>
          <w:p w:rsidR="00AE49B0" w:rsidRDefault="00AE49B0" w:rsidP="002E1E02"/>
        </w:tc>
      </w:tr>
      <w:tr w:rsidR="00AE49B0" w:rsidTr="002E1E02">
        <w:tc>
          <w:tcPr>
            <w:tcW w:w="3192" w:type="dxa"/>
            <w:shd w:val="clear" w:color="auto" w:fill="auto"/>
          </w:tcPr>
          <w:p w:rsidR="00AE49B0" w:rsidRDefault="00AE49B0" w:rsidP="002E1E02"/>
          <w:p w:rsidR="00AE49B0" w:rsidRDefault="00AE49B0" w:rsidP="002E1E02"/>
          <w:p w:rsidR="00AE49B0" w:rsidRDefault="00AE49B0" w:rsidP="002E1E02"/>
          <w:p w:rsidR="00AE49B0" w:rsidRDefault="00AE49B0" w:rsidP="002E1E02"/>
        </w:tc>
        <w:tc>
          <w:tcPr>
            <w:tcW w:w="3192" w:type="dxa"/>
            <w:shd w:val="clear" w:color="auto" w:fill="auto"/>
          </w:tcPr>
          <w:p w:rsidR="00AE49B0" w:rsidRDefault="00AE49B0" w:rsidP="002E1E02"/>
        </w:tc>
        <w:tc>
          <w:tcPr>
            <w:tcW w:w="3192" w:type="dxa"/>
            <w:shd w:val="clear" w:color="auto" w:fill="auto"/>
          </w:tcPr>
          <w:p w:rsidR="00AE49B0" w:rsidRDefault="00AE49B0" w:rsidP="002E1E02"/>
        </w:tc>
      </w:tr>
      <w:tr w:rsidR="00AE49B0" w:rsidTr="002E1E02">
        <w:tc>
          <w:tcPr>
            <w:tcW w:w="3192" w:type="dxa"/>
            <w:shd w:val="clear" w:color="auto" w:fill="auto"/>
          </w:tcPr>
          <w:p w:rsidR="00AE49B0" w:rsidRDefault="00AE49B0" w:rsidP="002E1E02"/>
          <w:p w:rsidR="00AE49B0" w:rsidRDefault="00AE49B0" w:rsidP="002E1E02">
            <w:bookmarkStart w:id="0" w:name="_GoBack"/>
            <w:bookmarkEnd w:id="0"/>
          </w:p>
        </w:tc>
        <w:tc>
          <w:tcPr>
            <w:tcW w:w="3192" w:type="dxa"/>
            <w:shd w:val="clear" w:color="auto" w:fill="auto"/>
          </w:tcPr>
          <w:p w:rsidR="00AE49B0" w:rsidRDefault="00AE49B0" w:rsidP="002E1E02"/>
        </w:tc>
        <w:tc>
          <w:tcPr>
            <w:tcW w:w="3192" w:type="dxa"/>
            <w:shd w:val="clear" w:color="auto" w:fill="auto"/>
          </w:tcPr>
          <w:p w:rsidR="00AE49B0" w:rsidRDefault="00AE49B0" w:rsidP="002E1E02"/>
        </w:tc>
      </w:tr>
    </w:tbl>
    <w:p w:rsidR="00AE49B0" w:rsidRDefault="00AE49B0" w:rsidP="00AE49B0">
      <w:pPr>
        <w:rPr>
          <w:rFonts w:ascii="Book Antiqua" w:hAnsi="Book Antiqua"/>
          <w:noProof/>
        </w:rPr>
      </w:pPr>
    </w:p>
    <w:p w:rsidR="00AE49B0" w:rsidRPr="009E5B93" w:rsidRDefault="00AE49B0" w:rsidP="00AE49B0">
      <w:pPr>
        <w:ind w:left="1800"/>
      </w:pPr>
    </w:p>
    <w:p w:rsidR="00130AAA" w:rsidRDefault="00130AAA"/>
    <w:sectPr w:rsidR="00130AAA" w:rsidSect="008E0269">
      <w:footerReference w:type="even" r:id="rId5"/>
      <w:footerReference w:type="default" r:id="rId6"/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30" w:rsidRDefault="00AE49B0" w:rsidP="001935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3A30" w:rsidRDefault="00AE4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30" w:rsidRDefault="00AE49B0" w:rsidP="00146F2E">
    <w:pPr>
      <w:pStyle w:val="Footer"/>
    </w:pPr>
  </w:p>
  <w:p w:rsidR="00F23A30" w:rsidRDefault="00AE49B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E6DFF"/>
    <w:multiLevelType w:val="hybridMultilevel"/>
    <w:tmpl w:val="3A948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DF"/>
    <w:rsid w:val="00130AAA"/>
    <w:rsid w:val="00134DFA"/>
    <w:rsid w:val="00564CDF"/>
    <w:rsid w:val="00AE49B0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1373"/>
  <w15:chartTrackingRefBased/>
  <w15:docId w15:val="{CA5C6133-20B7-447A-845C-71B6B7AE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E4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E49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E49B0"/>
  </w:style>
  <w:style w:type="paragraph" w:styleId="ListParagraph">
    <w:name w:val="List Paragraph"/>
    <w:basedOn w:val="Normal"/>
    <w:qFormat/>
    <w:rsid w:val="00AE49B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2018-11-28T21:12:00Z</dcterms:created>
  <dcterms:modified xsi:type="dcterms:W3CDTF">2018-11-28T21:12:00Z</dcterms:modified>
</cp:coreProperties>
</file>